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7596" cy="4247691"/>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7596" cy="42476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Looked After Children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2d. Looked After Children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3.1, 3.2, 3.4, 3.6, 3.20</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providing a welcoming and inclusive quality environment for all children and families.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Definition and legal framework </w:t>
      </w:r>
    </w:p>
    <w:p w:rsidR="00000000" w:rsidDel="00000000" w:rsidP="00000000" w:rsidRDefault="00000000" w:rsidRPr="00000000" w14:paraId="00000012">
      <w:pPr>
        <w:rPr/>
      </w:pPr>
      <w:r w:rsidDel="00000000" w:rsidR="00000000" w:rsidRPr="00000000">
        <w:rPr>
          <w:rtl w:val="0"/>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term 'looked after child' denotes a child's current legal status. The nursery never uses this term to categorise a child as standing out from others or refers to a child using acronyms such as LAC.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legal framework for this policy is underpinned by or supported through: </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Childcare Act 2006</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Children Act (1989 and 2004) </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Adoption and Children Act (2002) </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Children and Young Persons Act (2008)</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Children and Families Act (2014).</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Our policy</w:t>
      </w:r>
    </w:p>
    <w:p w:rsidR="00000000" w:rsidDel="00000000" w:rsidP="00000000" w:rsidRDefault="00000000" w:rsidRPr="00000000" w14:paraId="0000001E">
      <w:pPr>
        <w:rPr/>
      </w:pPr>
      <w:r w:rsidDel="00000000" w:rsidR="00000000" w:rsidRPr="00000000">
        <w:rPr>
          <w:rtl w:val="0"/>
        </w:rPr>
        <w:t xml:space="preserve">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The designated person</w:t>
      </w:r>
      <w:r w:rsidDel="00000000" w:rsidR="00000000" w:rsidRPr="00000000">
        <w:rPr>
          <w:rtl w:val="0"/>
        </w:rPr>
        <w:t xml:space="preserve"> for ‘looked after children’ is </w:t>
      </w:r>
      <w:r w:rsidDel="00000000" w:rsidR="00000000" w:rsidRPr="00000000">
        <w:rPr>
          <w:b w:val="1"/>
          <w:rtl w:val="0"/>
        </w:rPr>
        <w:t xml:space="preserve">Samijo Street</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Where necessary we will develop a care plan with carers and professionals. This will include: </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The child's emotional needs and how they are to be met</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How any emotional issues and problems that affect behaviour are to be managed</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The child's sense of self, culture, language/s and identity - how this is to be supported</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The child's need for sociability and friendship</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The child's interests and abilities and possible learning journey pathway</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How any special needs will be supported.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addition, the care plan may also consider: </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How information will be shared with the foster carer and local authority (as the 'corporate parent') as well as what information is shared with any other organisation or professionals and how it will be recorded and stored</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What contact the child has with his/her birth parent(s) and what arrangements will be in place for supervised contact. If this is to be in the setting, when, where and what form the contact will take will be discussed and agreed</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Who may collect the child from nursery and who may receive information about the child </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What written reporting is required</w:t>
      </w:r>
    </w:p>
    <w:p w:rsidR="00000000" w:rsidDel="00000000" w:rsidP="00000000" w:rsidRDefault="00000000" w:rsidRPr="00000000" w14:paraId="00000037">
      <w:pPr>
        <w:numPr>
          <w:ilvl w:val="0"/>
          <w:numId w:val="4"/>
        </w:numPr>
        <w:ind w:left="720" w:hanging="360"/>
        <w:rPr/>
      </w:pPr>
      <w:r w:rsidDel="00000000" w:rsidR="00000000" w:rsidRPr="00000000">
        <w:rPr>
          <w:rtl w:val="0"/>
        </w:rPr>
        <w:t xml:space="preserve">Wherever possible, and where the plan is for the child to return to their home, the birth parent(s) should be involved in planning</w:t>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With the social worker's agreement, and as part of the plan, whether the birth parent(s) should be involved in the setting's activities that include parents, such as outings, fun days etc. alongside the foster carer.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Where applicable, we will complete a Personal Education Plan (PEP) for any children aged three to five in partnership with the social worker and/or care manager and carers. We will also attend all appropriate meetings and contribute to reviews. </w:t>
      </w:r>
    </w:p>
    <w:p w:rsidR="00000000" w:rsidDel="00000000" w:rsidP="00000000" w:rsidRDefault="00000000" w:rsidRPr="00000000" w14:paraId="0000003B">
      <w:pPr>
        <w:rPr/>
      </w:pPr>
      <w:r w:rsidDel="00000000" w:rsidR="00000000" w:rsidRPr="00000000">
        <w:rPr>
          <w:rtl w:val="0"/>
        </w:rPr>
        <w:t xml:space="preserve">The key person and designated ‘looked after’ person </w:t>
      </w:r>
      <w:r w:rsidDel="00000000" w:rsidR="00000000" w:rsidRPr="00000000">
        <w:rPr>
          <w:b w:val="1"/>
          <w:rtl w:val="0"/>
        </w:rPr>
        <w:t xml:space="preserve">Samijo Street</w:t>
      </w:r>
      <w:r w:rsidDel="00000000" w:rsidR="00000000" w:rsidRPr="00000000">
        <w:rPr>
          <w:rtl w:val="0"/>
        </w:rPr>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Key contact details:</w:t>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7"/>
        <w:gridCol w:w="4500"/>
        <w:tblGridChange w:id="0">
          <w:tblGrid>
            <w:gridCol w:w="4517"/>
            <w:gridCol w:w="4500"/>
          </w:tblGrid>
        </w:tblGridChange>
      </w:tblGrid>
      <w:tr>
        <w:tc>
          <w:tcPr/>
          <w:p w:rsidR="00000000" w:rsidDel="00000000" w:rsidP="00000000" w:rsidRDefault="00000000" w:rsidRPr="00000000" w14:paraId="0000003E">
            <w:pPr>
              <w:rPr/>
            </w:pPr>
            <w:r w:rsidDel="00000000" w:rsidR="00000000" w:rsidRPr="00000000">
              <w:rPr>
                <w:rtl w:val="0"/>
              </w:rPr>
              <w:t xml:space="preserve">Organisation </w:t>
            </w:r>
          </w:p>
        </w:tc>
        <w:tc>
          <w:tcPr/>
          <w:p w:rsidR="00000000" w:rsidDel="00000000" w:rsidP="00000000" w:rsidRDefault="00000000" w:rsidRPr="00000000" w14:paraId="0000003F">
            <w:pPr>
              <w:rPr/>
            </w:pPr>
            <w:r w:rsidDel="00000000" w:rsidR="00000000" w:rsidRPr="00000000">
              <w:rPr>
                <w:rtl w:val="0"/>
              </w:rPr>
              <w:t xml:space="preserve">Contact Number </w:t>
            </w:r>
          </w:p>
        </w:tc>
      </w:tr>
      <w:tr>
        <w:tc>
          <w:tcPr/>
          <w:p w:rsidR="00000000" w:rsidDel="00000000" w:rsidP="00000000" w:rsidRDefault="00000000" w:rsidRPr="00000000" w14:paraId="00000040">
            <w:pPr>
              <w:rPr/>
            </w:pPr>
            <w:r w:rsidDel="00000000" w:rsidR="00000000" w:rsidRPr="00000000">
              <w:rPr>
                <w:rtl w:val="0"/>
              </w:rPr>
              <w:t xml:space="preserve">Local authority </w:t>
            </w:r>
          </w:p>
        </w:tc>
        <w:tc>
          <w:tcPr>
            <w:vAlign w:val="center"/>
          </w:tcPr>
          <w:p w:rsidR="00000000" w:rsidDel="00000000" w:rsidP="00000000" w:rsidRDefault="00000000" w:rsidRPr="00000000" w14:paraId="00000041">
            <w:pPr>
              <w:jc w:val="left"/>
              <w:rPr/>
            </w:pPr>
            <w:r w:rsidDel="00000000" w:rsidR="00000000" w:rsidRPr="00000000">
              <w:rPr>
                <w:rtl w:val="0"/>
              </w:rPr>
              <w:t xml:space="preserve">0114 273 4567</w:t>
            </w:r>
          </w:p>
        </w:tc>
      </w:tr>
      <w:tr>
        <w:tc>
          <w:tcPr/>
          <w:p w:rsidR="00000000" w:rsidDel="00000000" w:rsidP="00000000" w:rsidRDefault="00000000" w:rsidRPr="00000000" w14:paraId="00000042">
            <w:pPr>
              <w:rPr/>
            </w:pPr>
            <w:r w:rsidDel="00000000" w:rsidR="00000000" w:rsidRPr="00000000">
              <w:rPr>
                <w:rtl w:val="0"/>
              </w:rPr>
              <w:t xml:space="preserve">Children’s social care team </w:t>
            </w:r>
          </w:p>
        </w:tc>
        <w:tc>
          <w:tcPr>
            <w:vAlign w:val="center"/>
          </w:tcPr>
          <w:p w:rsidR="00000000" w:rsidDel="00000000" w:rsidP="00000000" w:rsidRDefault="00000000" w:rsidRPr="00000000" w14:paraId="00000043">
            <w:pPr>
              <w:jc w:val="left"/>
              <w:rPr/>
            </w:pPr>
            <w:r w:rsidDel="00000000" w:rsidR="00000000" w:rsidRPr="00000000">
              <w:rPr>
                <w:rtl w:val="0"/>
              </w:rPr>
              <w:t xml:space="preserve">0114 203 9591</w:t>
            </w:r>
          </w:p>
        </w:tc>
      </w:tr>
    </w:tbl>
    <w:p w:rsidR="00000000" w:rsidDel="00000000" w:rsidP="00000000" w:rsidRDefault="00000000" w:rsidRPr="00000000" w14:paraId="00000044">
      <w:pPr>
        <w:rPr/>
      </w:pPr>
      <w:r w:rsidDel="00000000" w:rsidR="00000000" w:rsidRPr="00000000">
        <w:rPr>
          <w:rtl w:val="0"/>
        </w:rPr>
      </w:r>
    </w:p>
    <w:tbl>
      <w:tblPr>
        <w:tblStyle w:val="Table3"/>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1">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52">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53">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54">
      <w:pPr>
        <w:rPr/>
      </w:pPr>
      <w:bookmarkStart w:colFirst="0" w:colLast="0" w:name="_heading=h.30j0zll" w:id="1"/>
      <w:bookmarkEnd w:id="1"/>
      <w:r w:rsidDel="00000000" w:rsidR="00000000" w:rsidRPr="00000000">
        <w:rPr>
          <w:rtl w:val="0"/>
        </w:rPr>
      </w:r>
    </w:p>
    <w:sectPr>
      <w:footerReference r:id="rId8" w:type="default"/>
      <w:footerReference r:id="rId9"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946D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4Uz8iDNFLkjmyzwJPy0axDZQg==">AMUW2mWNOub1UmDhcTSSl6LRCGxO43XWgldlYzdOlCm5128Jbvk6RaR2AZz0/Pg3AnxMciS4G8uN8t4Tu6y1PtHRC0HH9w4dqpY8o5K/QO/P15L8k7OyT0cujUkWqK3gX48NEhhGzYM6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2019-05-24T07:58:00Z</dcterms:created>
  <dc:creator>Donna Sheldon (NDNA)</dc:creator>
</cp:coreProperties>
</file>